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120" w:after="120" w:line="4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>
        <w:rPr>
          <w:rFonts w:ascii="SimHei" w:hAnsi="SimHei" w:eastAsia="SimHei" w:cs="SimHei"/>
          <w:color w:val="000000"/>
          <w:sz w:val="44"/>
        </w:rPr>
        <w:t xml:space="preserve">采购需求</w:t>
      </w:r>
      <w:r>
        <w:rPr>
          <w:rFonts w:ascii="Calibri" w:hAnsi="Calibri" w:eastAsia="Calibri" w:cs="Calibri"/>
          <w:color w:val="000000"/>
          <w:sz w:val="24"/>
        </w:rPr>
        <w:t xml:space="preserve"> 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一、项目名称</w:t>
      </w:r>
      <w:r>
        <w:rPr>
          <w:rFonts w:ascii="SimSun" w:hAnsi="SimSun" w:eastAsia="SimSun" w:cs="SimSun"/>
          <w:color w:val="000000"/>
          <w:sz w:val="24"/>
        </w:rPr>
        <w:t xml:space="preserve">：2025年农村地区智慧安防村居建设项目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二、工期要求：</w:t>
      </w:r>
      <w:r>
        <w:rPr>
          <w:rFonts w:ascii="SimSun" w:hAnsi="SimSun" w:eastAsia="SimSun" w:cs="SimSun"/>
          <w:color w:val="000000"/>
          <w:sz w:val="24"/>
        </w:rPr>
        <w:t xml:space="preserve">自合同签订之日起1个月内完成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三、履约地点</w:t>
      </w:r>
      <w:r>
        <w:rPr>
          <w:rFonts w:ascii="SimSun" w:hAnsi="SimSun" w:eastAsia="SimSun" w:cs="SimSun"/>
          <w:color w:val="000000"/>
          <w:sz w:val="24"/>
        </w:rPr>
        <w:t xml:space="preserve">：射阳县公安局。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四、采购方式：</w:t>
      </w:r>
      <w:r>
        <w:rPr>
          <w:rFonts w:ascii="SimSun" w:hAnsi="SimSun" w:eastAsia="SimSun" w:cs="SimSun"/>
          <w:color w:val="000000"/>
          <w:sz w:val="24"/>
        </w:rPr>
        <w:t xml:space="preserve">公开招标。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五、评标方法：</w:t>
      </w:r>
      <w:r>
        <w:rPr>
          <w:rFonts w:ascii="SimSun" w:hAnsi="SimSun" w:eastAsia="SimSun" w:cs="SimSun"/>
          <w:color w:val="000000"/>
          <w:sz w:val="24"/>
        </w:rPr>
        <w:t xml:space="preserve">综合评分法。</w:t>
      </w:r>
      <w:r/>
    </w:p>
    <w:p>
      <w:pPr>
        <w:ind w:left="0" w:right="0" w:firstLine="482"/>
        <w:jc w:val="both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六：质保期：</w:t>
      </w:r>
      <w:r>
        <w:rPr>
          <w:rFonts w:ascii="SimSun" w:hAnsi="SimSun" w:eastAsia="SimSun" w:cs="SimSun"/>
          <w:color w:val="000000"/>
          <w:sz w:val="24"/>
        </w:rPr>
        <w:t xml:space="preserve">5年。</w:t>
      </w:r>
      <w:r/>
    </w:p>
    <w:p>
      <w:pPr>
        <w:ind w:left="0" w:right="0" w:firstLine="482"/>
        <w:spacing w:before="0" w:after="0" w:line="360" w:lineRule="auto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SimSun" w:hAnsi="SimSun" w:eastAsia="SimSun" w:cs="SimSun"/>
          <w:b/>
          <w:color w:val="000000"/>
          <w:sz w:val="24"/>
        </w:rPr>
        <w:t xml:space="preserve">七、项目参数：</w:t>
      </w:r>
      <w:r>
        <w:rPr>
          <w:rFonts w:ascii="SimSun" w:hAnsi="SimSun" w:eastAsia="SimSun" w:cs="SimSun"/>
          <w:b/>
          <w:color w:val="000000"/>
          <w:sz w:val="24"/>
        </w:rPr>
        <w:t xml:space="preserve">详见</w:t>
      </w:r>
      <w:r>
        <w:rPr>
          <w:rFonts w:ascii="SimSun" w:hAnsi="SimSun" w:eastAsia="SimSun" w:cs="SimSun"/>
          <w:b/>
          <w:color w:val="000000"/>
          <w:sz w:val="24"/>
        </w:rPr>
        <w:t xml:space="preserve">招标文件</w:t>
      </w:r>
      <w:r>
        <w:rPr>
          <w:rFonts w:ascii="SimSun" w:hAnsi="SimSun" w:eastAsia="SimSun" w:cs="SimSun"/>
          <w:b/>
          <w:color w:val="000000"/>
          <w:sz w:val="24"/>
        </w:rPr>
        <w:br w:type="page" w:clear="all"/>
      </w:r>
      <w:r/>
    </w:p>
    <w:p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Calibri">
    <w:panose1 w:val="020F0502020204030204"/>
  </w:font>
  <w:font w:name="SimHei">
    <w:panose1 w:val="02010609060101010101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彭明静</cp:lastModifiedBy>
  <cp:revision>1</cp:revision>
  <dcterms:created xsi:type="dcterms:W3CDTF">2025-11-07T08:17:54Z</dcterms:created>
  <dcterms:modified xsi:type="dcterms:W3CDTF">2025-11-07T08:42:29Z</dcterms:modified>
</cp:coreProperties>
</file>